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Potan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the Potan Engine – More Than an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the "Potan" cards within the Yu-Gi-Oh! Trading Card Game (TCG) reveals a common misconception. Contrary to what its naming convention might suggest, "Potan" is not a formally recognized or supported archetype. The official card database and lists of established archetypes confirm the existence of only three monsters bearing the "Potan" name—Red Potan, White Potan, and Black Potan—with a complete absence of any dedicated "Potan" Spell or Trap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 proper analysis must treat these cards not as a self-sufficient archetype, but as a compact, synergistic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function of this three-card engine is to facilitate low-Level Synchro Summons. It operates as a specialized toolkit designed to convert a board of Level 1 monsters into specific threats from the Extra Deck. The engine's value is derived from its ability to generate Tuner monsters on demand and maintain board presence throughout the Synchro Summoning process.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this report—progressing from individual card analysis to combo flow, module integration, and external synergies—is intentionally designed for clear conceptualization. This layered approach allows for the information to be readily adapted into a visual map, such as the AI canvas function, to illustrate the intricate relationships between the engine's components and its supporting elements.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Core Component Analysis – The Three Potatoes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Potan engine is rooted in the distinct yet interconnected roles of its three monster components. A granular analysis of each card is necessary to understand the fundamental mechanics that allow the engine to function.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Potan Monster Dossier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Potan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Fairy/Effect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turn another "Potan" monster into a Tuner. If a Synchro Summon occurs while it is on the field, it can Special Summon a "Potan"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 Potan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Fairy/Effect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while you control a Tuner. When a Tuner you control is destroyed by battle, inflict 500 damage to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 Potan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Fiend/Effect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destroyed by battle while you control a Tuner. When a Tuner you control is removed from the field, gain 800 Life Points.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Red Potan: The Lynchpin and Primary Playmaker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Red Potan is the undisputed heart of the engine; without it, the other two members are functionally inert Level 1 monsters with negligible impact. Its power is derived from two critical, once-per-turn effects that work in sequence to generate advantage.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Tuner Generation:</w:t>
      </w:r>
      <w:r w:rsidDel="00000000" w:rsidR="00000000" w:rsidRPr="00000000">
        <w:rPr>
          <w:rFonts w:ascii="Google Sans Text" w:cs="Google Sans Text" w:eastAsia="Google Sans Text" w:hAnsi="Google Sans Text"/>
          <w:color w:val="1b1c1d"/>
          <w:rtl w:val="0"/>
        </w:rPr>
        <w:t xml:space="preserve"> Its first effect allows it to target another "Potan" monster on the field and treat it as a Tuner monster until the end of the next turn. This is the ignition for the entire engine, providing the necessary component for a Synchro Summon that the deck would otherwise lack.</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Its second effect triggers if a monster is Synchro Summoned while Red Potan is on the field. Upon this trigger, it can Special Summon any "Potan" monster from the hand or, more importantly, from the Deck. This effect transforms Red Potan from a simple starter into a potent extender, replacing the material used for the Synchro Summon and thinning the deck.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White Potan &amp; Black Potan: The Supporting Cast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White Potan and Black Potan serve as the essential support pieces that enable Red Potan's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Their value is not in their minor secondary effects—inflicting 500 damage or gaining 800 Life Points—but in their roles as targets and beneficiaries of a Tuner-centric field state.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monsters share a continuous effect: "If you control a face-up Tuner monster, this card cannot be destroyed by battle".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is entirely dependent on the presence of a Tuner, a condition that Red Potan directly facilitates. By turning one "Potan" into a Tuner, Red Potan simultaneously activates the battle protection for all other "Potan" monsters on the field, creating a more resilient board. Their primary function is to be the monster that Red Potan designates as a Tuner, serving as the Synchro material that fuels the engine's core play.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Internal Synergy Map: The Engine's Causal Chain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Potan engine operates on a clear, linear sequence of actions that generates value far exceeding the sum of its individual parts. This causal chain demonstrates how the engine is designed not just for a single Synchro Summon, but to sustain its own momentum.</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Setup:</w:t>
      </w:r>
      <w:r w:rsidDel="00000000" w:rsidR="00000000" w:rsidRPr="00000000">
        <w:rPr>
          <w:rFonts w:ascii="Google Sans Text" w:cs="Google Sans Text" w:eastAsia="Google Sans Text" w:hAnsi="Google Sans Text"/>
          <w:color w:val="1b1c1d"/>
          <w:rtl w:val="0"/>
        </w:rPr>
        <w:t xml:space="preserve"> The sequence begins with Red Potan and at least one other "Potan" monster (e.g., White Potan) on the field.</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Enabling Action:</w:t>
      </w:r>
      <w:r w:rsidDel="00000000" w:rsidR="00000000" w:rsidRPr="00000000">
        <w:rPr>
          <w:rFonts w:ascii="Google Sans Text" w:cs="Google Sans Text" w:eastAsia="Google Sans Text" w:hAnsi="Google Sans Text"/>
          <w:color w:val="1b1c1d"/>
          <w:rtl w:val="0"/>
        </w:rPr>
        <w:t xml:space="preserve"> Red Potan activates its effect, targeting White Potan and designating it as a Tuner monster.</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 of Conditional Protection:</w:t>
      </w:r>
      <w:r w:rsidDel="00000000" w:rsidR="00000000" w:rsidRPr="00000000">
        <w:rPr>
          <w:rFonts w:ascii="Google Sans Text" w:cs="Google Sans Text" w:eastAsia="Google Sans Text" w:hAnsi="Google Sans Text"/>
          <w:color w:val="1b1c1d"/>
          <w:rtl w:val="0"/>
        </w:rPr>
        <w:t xml:space="preserve"> The moment White Potan becomes a Tuner, the battle protection effects of both White Potan and Black Potan (if present) become active, making the board more difficult for an opponent to dismantle through combat.</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Primary Action:</w:t>
      </w:r>
      <w:r w:rsidDel="00000000" w:rsidR="00000000" w:rsidRPr="00000000">
        <w:rPr>
          <w:rFonts w:ascii="Google Sans Text" w:cs="Google Sans Text" w:eastAsia="Google Sans Text" w:hAnsi="Google Sans Text"/>
          <w:color w:val="1b1c1d"/>
          <w:rtl w:val="0"/>
        </w:rPr>
        <w:t xml:space="preserve"> A Synchro Summon is performed using the newly-created White Potan (Tuner) and another non-Tuner monster as materials.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Reactionary Trigger:</w:t>
      </w:r>
      <w:r w:rsidDel="00000000" w:rsidR="00000000" w:rsidRPr="00000000">
        <w:rPr>
          <w:rFonts w:ascii="Google Sans Text" w:cs="Google Sans Text" w:eastAsia="Google Sans Text" w:hAnsi="Google Sans Text"/>
          <w:color w:val="1b1c1d"/>
          <w:rtl w:val="0"/>
        </w:rPr>
        <w:t xml:space="preserve"> Because this Synchro Summon occurred while Red Potan was on the field, its second effect is triggered.</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Value Generation:</w:t>
      </w:r>
      <w:r w:rsidDel="00000000" w:rsidR="00000000" w:rsidRPr="00000000">
        <w:rPr>
          <w:rFonts w:ascii="Google Sans Text" w:cs="Google Sans Text" w:eastAsia="Google Sans Text" w:hAnsi="Google Sans Text"/>
          <w:color w:val="1b1c1d"/>
          <w:rtl w:val="0"/>
        </w:rPr>
        <w:t xml:space="preserve"> Red Potan resolves its effect, Special Summoning another "Potan" (e.g., Black Potan) directly from the Deck. This action accomplishes three goals simultaneously: it thins the deck, it replaces the monster used as Synchro material, and it establishes a body on the field for a follow-up play or as a defensive presence.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reveals that the engine is a self-sustaining loop for generating Level 1 bodies, capable of maintaining board presence </w:t>
      </w:r>
      <w:r w:rsidDel="00000000" w:rsidR="00000000" w:rsidRPr="00000000">
        <w:rPr>
          <w:rFonts w:ascii="Google Sans Text" w:cs="Google Sans Text" w:eastAsia="Google Sans Text" w:hAnsi="Google Sans Text"/>
          <w:i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the act of Synchro Summoning, so long as Red Potan remains on the field.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Tactical Execution – Combos and Case Studies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theoretical synergy is the first step; applying it in a practical duel setting reveals the engine's true strategic potential. This section provides a step-by-step guide to the engine's foundational combo and analyzes a competitive decklist that successfully integrates it.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Combo: A 2-Card Synchro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interaction of the Potan engine can be executed with just two specific cards, demonstrating its efficiency.</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Red Potan and White Potan in hand or on the field.</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Red Potan.</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or Special Summon White Potan.</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Red Potan, targeting White Potan to make it a Tuner.</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Conduct a Synchro Summon for a Level 2 monster using the Level 1 Red Potan (non-Tuner) and the Level 1 White Potan (Tuner). A common target is Puralis, the Purple Pyrotile.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Because a monster was Synchro Summoned, the on-field Red Potan's other effect would trigger, allowing you to Special Summon a Potan monster, such as Black Potan, from the Deck. </w:t>
      </w:r>
      <w:r w:rsidDel="00000000" w:rsidR="00000000" w:rsidRPr="00000000">
        <w:rPr>
          <w:rFonts w:ascii="Google Sans Text" w:cs="Google Sans Text" w:eastAsia="Google Sans Text" w:hAnsi="Google Sans Text"/>
          <w:i w:val="1"/>
          <w:color w:val="1b1c1d"/>
          <w:rtl w:val="0"/>
        </w:rPr>
        <w:t xml:space="preserve">Correction: In this specific 2-card combo where Red Potan is used as material, its second effect cannot trigger as it is no longer on the field. A more optimal combo involves a third, non-Potan Level 1 monster.</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Optimized Foundational Combo (3-Card):</w:t>
      </w:r>
    </w:p>
    <w:p w:rsidR="00000000" w:rsidDel="00000000" w:rsidP="00000000" w:rsidRDefault="00000000" w:rsidRPr="00000000" w14:paraId="0000004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Red Potan, White Potan, and any other Level 1 monster.</w:t>
      </w:r>
    </w:p>
    <w:p w:rsidR="00000000" w:rsidDel="00000000" w:rsidP="00000000" w:rsidRDefault="00000000" w:rsidRPr="00000000" w14:paraId="0000004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Steps:</w:t>
      </w:r>
      <w:r w:rsidDel="00000000" w:rsidR="00000000" w:rsidRPr="00000000">
        <w:rPr>
          <w:rFonts w:ascii="Google Sans Text" w:cs="Google Sans Text" w:eastAsia="Google Sans Text" w:hAnsi="Google Sans Text"/>
          <w:color w:val="1b1c1d"/>
          <w:rtl w:val="0"/>
        </w:rPr>
        <w:t xml:space="preserve"> Summon all three monsters. Activate Red Potan to make White Potan a Tuner. Synchro Summon a Level 2 monster using White Potan (Tuner) and the other Level 1 monster (non-Tuner).</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Red Potan remains on the field. Its second effect triggers, Special Summoning Black Potan from the Deck. The initial three cards have been converted into a Level 2 Synchro, Red Potan, and Black Potan on the field, thinning the deck by one.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Case Study: Deconstructing the "NR Potan" Hybrid Deck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"NR Potan" decklist found in the official database serves as an exemplary case study for integrating the Potan engine into a cohesive and multi-faceted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solves the engine's inherent weaknesses by pairing it with other synergistic modules.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The Purrely Module: A Level 1 Feeder Engine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inclusion of Purrely, Purrelyly, and their associated Quick-Play Spells (Purrely Happy Memory, Purrely Pretty Memory) addresses a critical flaw in a pure Potan strategy: the lack of sufficient non-Tuner monsters for Synchro Summoning.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Purrely engine excels at Special Summoning Level 1 "Purrely" monsters from the deck at the cost of a discard. This provides an on-demand, searchable source of Level 1 non-Tuner bodies. A player can focus on establishing the Potan engine and then use Purrely spells to generate the "fuel" for repeated Synchro Summons. Furthermore, the Purrely engine builds its own independent threat axis through Xyz Summoning, forcing the opponent to contend with both Synchro and Xyz monsters and making the overall strategy more resilient.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The Generaider Module: Opponent-Turn Disruption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also incorporates a small Generaider package, including Generaider Boss Stage, Nidhogg, Generaider Boss of Ice, and Vala, Seidhr of the Generaider Bosses.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engine functions almost exclusively during the opponent's turn, Special Summoning powerful boss monsters that provide negation and disruption. While the Generaider and Potan engines do not directly interact in a combo, they complement each other by covering different phases of the game. The Potan/Purrely modules are proactive, building a board during the player's turn. The Generaider module is reactive, protecting that board and disrupting the opponent on their turn. This creates a more robust strategy that is potent both offensively and defensively.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Bridge Cards and Enablers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like Angel O1 and Court of Justice act as the "glue" that binds these disparate modules together.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Court of Justice directly supports the Potan engine, allowing an extra Special Summon of a Fairy monster (like Red Potan or White Potan) from the hand. Angel O1 provides a crucial link between the low-level Fairy strategy and the high-level Generaider bosses by enabling an additional Tribute Summon for a Level 7 or higher monster, offering another way to bring them onto the field.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2.2.4 Target Endboard Analysis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of the "NR Potan" list reflects this hybrid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Potan engine is responsible for enabling the Synchro Summons of monsters like Puralis, the Purple Pyrotile (Level 2) and Goyo Defender (Level 3). Meanwhile, the Purrely engine facilitates the Xyz Summons of monsters like Kikinagashi Fucho (Rank 1). This results in a diverse and adaptable endboard that can present multiple types of threats.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Advanced Deckbuilding and External Synergies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specific case study, the Potan engine's true potential is unlocked when combined with the vast pool of generic support cards in the Yu-Gi-Oh! TCG. A skilled deckbuilder can use these external cards to mitigate the engine's weaknesses and elevate its power ceiling.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Key Support &amp; Synergy Card Index</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Function/Synergy with Potan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1 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for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 monster from hand to GY to Special Summon any Level 1 monster from the Deck, providing direct access to Red Potan.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Jack-in-the-Hand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Reveals 3 different Level 1 monsters from Deck; you and your opponent each add one to hand. Perfectly suited for the three different Potan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Arf Thou?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Level 1 monster if you control a Level 1 monster, but you take 2000 damage if you don't Normal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Fairy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Court of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Allows an additional Special Summon of a Fairy from hand if you control a Level 1 Fairy, ideal for swarming with Red and White Potan.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Synchro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Formula Synchron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2 Synchro that draws a card on summon and allows a Synchro Summon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Cupid Pitch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4 Synchro whose Level can be modulated. Can search for key monsters upon being used as Synchro Material.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Martial Metal Marcher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Level 3 Synchro that can revive a Tuner from the GY, extending combos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Powerful Endboard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Level 10 Synchro with an omni-negate, destruction effect, and the ability to revive a monster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Borreload Savage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Level 8 Synchro that equips a Link monster from the GY to gain ATK and negate effects.</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Solving Consistency: The Level 1 Support Toolbox</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Potan engine's primary weakness is its reliance on drawing the unsearchable Red Potan. Generic Level 1 support cards are therefore not optional inclusions but mandatory components for any viable Potan-focused deck. Spells like One for One offer the most direct route to Red Potan by summoning it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Jack-in-the-Hand is uniquely powerful in this context, as the three differently named Potan monsters fulfill its activation requirement perfectly, increasing the odds of accessing a key piece.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Raising the Ceiling: The Synchro Toolbox</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Potan engine is not in making a single, low-level Synchro monster. Its strategic value lies in using that initial summon as a stepping stone into the game's most dominant Synchro boss monsters. The basic Potan combo can establish the materials needed to summon a Level 2 Synchro Tuner like Formula Synchron. This action not only provides a card draw but also enables a Synchro Summon during the opponent's turn, a powerful form of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using these Synchro Tuners, a player can "climb" into higher-level monsters. For example, the on-field Formula Synchron (Level 2) can be combined with a Level 8 monster (like a Generaider) to summon the formidable Baronne de Fleur (Level 10). This transforms the Potan engine from a simple combo piece into a launchpad for accessing game-winning threats.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Exploring New Homes: Alternative Archetypal Pairings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Potan engine's compact size and specific function allow it to be theoretically integrated into other archetypes that utilize Level 1 monsters.</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Lyrilusc:</w:t>
      </w:r>
      <w:r w:rsidDel="00000000" w:rsidR="00000000" w:rsidRPr="00000000">
        <w:rPr>
          <w:rFonts w:ascii="Google Sans Text" w:cs="Google Sans Text" w:eastAsia="Google Sans Text" w:hAnsi="Google Sans Text"/>
          <w:color w:val="1b1c1d"/>
          <w:rtl w:val="0"/>
        </w:rPr>
        <w:t xml:space="preserve"> This archetype focuses on swarming the field with Level 1 Winged-Beast monsters to perform Xyz Summons. The Potan engine could be integrated to provide an alternative, Synchro-based line of play, adding versatility and resilience against strategies that specifically counter Xyz monsters.</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Spright:</w:t>
      </w:r>
      <w:r w:rsidDel="00000000" w:rsidR="00000000" w:rsidRPr="00000000">
        <w:rPr>
          <w:rFonts w:ascii="Google Sans Text" w:cs="Google Sans Text" w:eastAsia="Google Sans Text" w:hAnsi="Google Sans Text"/>
          <w:color w:val="1b1c1d"/>
          <w:rtl w:val="0"/>
        </w:rPr>
        <w:t xml:space="preserve"> While primarily focused on Level/Rank/Link-2 monsters, Spright strategies often employ a variety of Level 1 monster extenders to facilitate their plays. A small Potan package could serve as a niche tool to access specific Synchro monsters that the core Spright engine cannot, adding an element of surprise and expanding the deck's range of possible endboards.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Strategic Assessment of the Potan Engine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"Potan" cards constitute not an archetype, but a highly specialized, compact engine. Its strategic identity is that of a unique enabler, providing decks that focus on Level 1 monsters with powerful and often unexpected access to the Synchro Summoning mechanic.</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Compactness:</w:t>
      </w:r>
      <w:r w:rsidDel="00000000" w:rsidR="00000000" w:rsidRPr="00000000">
        <w:rPr>
          <w:rFonts w:ascii="Google Sans Text" w:cs="Google Sans Text" w:eastAsia="Google Sans Text" w:hAnsi="Google Sans Text"/>
          <w:color w:val="1b1c1d"/>
          <w:rtl w:val="0"/>
        </w:rPr>
        <w:t xml:space="preserve"> The core engine requires very few Main Deck slots, leaving ample room for other engines and generic support cards.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Generation:</w:t>
      </w:r>
      <w:r w:rsidDel="00000000" w:rsidR="00000000" w:rsidRPr="00000000">
        <w:rPr>
          <w:rFonts w:ascii="Google Sans Text" w:cs="Google Sans Text" w:eastAsia="Google Sans Text" w:hAnsi="Google Sans Text"/>
          <w:color w:val="1b1c1d"/>
          <w:rtl w:val="0"/>
        </w:rPr>
        <w:t xml:space="preserve"> The loop enabled by Red Potan thins the deck and maintains board presence through the act of Synchro Summoning, converting one resource into another efficiently.</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Surprise Factor:</w:t>
      </w:r>
      <w:r w:rsidDel="00000000" w:rsidR="00000000" w:rsidRPr="00000000">
        <w:rPr>
          <w:rFonts w:ascii="Google Sans Text" w:cs="Google Sans Text" w:eastAsia="Google Sans Text" w:hAnsi="Google Sans Text"/>
          <w:color w:val="1b1c1d"/>
          <w:rtl w:val="0"/>
        </w:rPr>
        <w:t xml:space="preserve"> As a niche and underutilized strategy, the Potan engine can catch opponents off-guard, as they may not be prepared to counter its specific lines of play.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The entire engine is critically dependent on resolving the effect of a single monster, Red Potan. A well-timed hand trap or negation can halt the strategy completely.</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Without dedicated searchers, the engine requires drawing a specific combination of cards. This necessitates a heavy investment in generic consistency cards, which can sometimes conflict with the deck's primary strategy.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Recommendation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Potan engine is best utilized in creative, "rogue" deckbuilding contexts. It rewards players who can construct a resilient shell around its fragile core. Its unique ability to generate Tuners and bodies from a Level 1 monster base can unlock powerful, non-linear combo lines that culminate in summoning some of the game's strongest generic Synchro monsters. It is a tool for the strategist who seeks to exploit unconventional pathways to victory.</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 Yu-Gi-Oh! Card Guide,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https://www.yugiohcardguide.com/yugioh-archetypes.html</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in Alphabetical Order: Letter "W" - Yu-Gi-Oh! Card Guide,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https://www.yugiohcardguide.com/card-list/w.html</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Potan | Card Details | Yu-Gi-Oh! Neuron(TRADING CARD GAME CARD DATABASE),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https://www.db.yugioh-card.com/yugiohdb/card_search.action?ope=2&amp;cid=15268</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in Alphabetical Order: Letter "B" - Yu-Gi-Oh! Card Guide,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https://www.yugiohcardguide.com/card-list/b.html</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Potan | Yu-Gi-Oh! Deck Recipe Details,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https://www.db.yugioh-card.com/yugiohdb/member_deck.action?cgid=ef96880d577bc891e37dec8f68422c58&amp;dno=392&amp;request_locale=en</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Cards in Alphabetical Order: Letter "R" - Yu-Gi-Oh! Card Guide,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https://www.yugiohcardguide.com/card-list/r.html</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Potan [ROTD-EN034] Common - TCG Culture,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https://tcgculture.com/products/red-potan-red-potan</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Potan - Rise of the Duelist - YuGiOh - TCGplayer.com,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https://www.tcgplayer.com/product/218910/yugioh-rise-of-the-duelist-red-potan</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Potan - Ancient Prophecy - YuGiOh - TCGplayer.com,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https://www.tcgplayer.com/product/33156/yugioh-ancient-prophecy-white-potan</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Potan - Absolute Powerforce - YuGiOh - TCGplayer.com,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https://www.tcgplayer.com/product/34532/yugioh-absolute-powerforce-black-potan</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Potan [ANPR-EN033] Common,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https://www.gamerschoice.com/products/white-potan-anpr-en033-common</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Ancient Prophecy Single Card Common White Potan ANPR-EN033 - ToyWiz.com,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https://toywiz.com/yugioh-ancient-prophecy-common-white-potan-anpr-en033/</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1 Searchers/Support : r/yugioh - Reddit,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https://www.reddit.com/r/yugioh/comments/jhclvq/level_1_searcherssupport/</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Synchro Tuners In Yu-Gi-Oh - TCGplayer,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https://www.tcgplayer.com/content/article/The-10-Best-Synchro-Tuners-In-Yu-Gi-Oh/cd25f48a-3949-4407-959c-6455c6012160/</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Synchro Tuners - YouTube,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https://www.youtube.com/watch?v=urRabH-2Yeo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urRabH-2Yeo" TargetMode="External"/><Relationship Id="rId11" Type="http://schemas.openxmlformats.org/officeDocument/2006/relationships/hyperlink" Target="https://www.yugiohcardguide.com/card-list/r.html" TargetMode="External"/><Relationship Id="rId10" Type="http://schemas.openxmlformats.org/officeDocument/2006/relationships/hyperlink" Target="https://www.db.yugioh-card.com/yugiohdb/member_deck.action?cgid=ef96880d577bc891e37dec8f68422c58&amp;dno=392&amp;request_locale=en" TargetMode="External"/><Relationship Id="rId13" Type="http://schemas.openxmlformats.org/officeDocument/2006/relationships/hyperlink" Target="https://www.tcgplayer.com/product/218910/yugioh-rise-of-the-duelist-red-potan" TargetMode="External"/><Relationship Id="rId12" Type="http://schemas.openxmlformats.org/officeDocument/2006/relationships/hyperlink" Target="https://tcgculture.com/products/red-potan-red-pot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card-list/b.html" TargetMode="External"/><Relationship Id="rId15" Type="http://schemas.openxmlformats.org/officeDocument/2006/relationships/hyperlink" Target="https://www.tcgplayer.com/product/34532/yugioh-absolute-powerforce-black-potan" TargetMode="External"/><Relationship Id="rId14" Type="http://schemas.openxmlformats.org/officeDocument/2006/relationships/hyperlink" Target="https://www.tcgplayer.com/product/33156/yugioh-ancient-prophecy-white-potan" TargetMode="External"/><Relationship Id="rId17" Type="http://schemas.openxmlformats.org/officeDocument/2006/relationships/hyperlink" Target="https://toywiz.com/yugioh-ancient-prophecy-common-white-potan-anpr-en033/" TargetMode="External"/><Relationship Id="rId16" Type="http://schemas.openxmlformats.org/officeDocument/2006/relationships/hyperlink" Target="https://www.gamerschoice.com/products/white-potan-anpr-en033-common" TargetMode="External"/><Relationship Id="rId5" Type="http://schemas.openxmlformats.org/officeDocument/2006/relationships/styles" Target="styles.xml"/><Relationship Id="rId19" Type="http://schemas.openxmlformats.org/officeDocument/2006/relationships/hyperlink" Target="https://www.tcgplayer.com/content/article/The-10-Best-Synchro-Tuners-In-Yu-Gi-Oh/cd25f48a-3949-4407-959c-6455c6012160/" TargetMode="External"/><Relationship Id="rId6" Type="http://schemas.openxmlformats.org/officeDocument/2006/relationships/hyperlink" Target="https://www.yugiohcardguide.com/yugioh-archetypes.html" TargetMode="External"/><Relationship Id="rId18" Type="http://schemas.openxmlformats.org/officeDocument/2006/relationships/hyperlink" Target="https://www.reddit.com/r/yugioh/comments/jhclvq/level_1_searcherssupport/" TargetMode="External"/><Relationship Id="rId7" Type="http://schemas.openxmlformats.org/officeDocument/2006/relationships/hyperlink" Target="https://www.yugiohcardguide.com/card-list/w.html" TargetMode="External"/><Relationship Id="rId8" Type="http://schemas.openxmlformats.org/officeDocument/2006/relationships/hyperlink" Target="https://www.db.yugioh-card.com/yugiohdb/card_search.action?ope=2&amp;cid=1526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